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110D" w14:textId="73FD16CD" w:rsidR="007324C5" w:rsidRDefault="007324C5" w:rsidP="007324C5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TÀI LIỆU </w:t>
      </w:r>
      <w:r w:rsidRPr="00D67D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HƯỚNG DẪN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SỬ DỤNG CÁC KÊNH THANH TOÁN HỌC PHÍ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ĐẠI HỌC NÔNG LÂM – ĐẠI HỌC HUẾ</w:t>
      </w:r>
    </w:p>
    <w:p w14:paraId="0F72DAF7" w14:textId="02D01858" w:rsidR="0028053A" w:rsidRPr="00D56E07" w:rsidRDefault="0028053A" w:rsidP="0028053A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7291">
        <w:rPr>
          <w:rFonts w:ascii="Times New Roman" w:hAnsi="Times New Roman" w:cs="Times New Roman"/>
          <w:b/>
          <w:sz w:val="28"/>
          <w:szCs w:val="28"/>
        </w:rPr>
        <w:t xml:space="preserve">Thanh toán </w:t>
      </w:r>
      <w:r>
        <w:rPr>
          <w:rFonts w:ascii="Times New Roman" w:hAnsi="Times New Roman" w:cs="Times New Roman"/>
          <w:b/>
          <w:sz w:val="28"/>
          <w:szCs w:val="28"/>
        </w:rPr>
        <w:t xml:space="preserve">học phí </w:t>
      </w:r>
      <w:r w:rsidRPr="001B7291">
        <w:rPr>
          <w:rFonts w:ascii="Times New Roman" w:hAnsi="Times New Roman" w:cs="Times New Roman"/>
          <w:b/>
          <w:sz w:val="28"/>
          <w:szCs w:val="28"/>
        </w:rPr>
        <w:t xml:space="preserve">qua kênh </w:t>
      </w:r>
      <w:r>
        <w:rPr>
          <w:rFonts w:ascii="Times New Roman" w:hAnsi="Times New Roman" w:cs="Times New Roman"/>
          <w:b/>
          <w:sz w:val="28"/>
          <w:szCs w:val="28"/>
        </w:rPr>
        <w:t>ngân hàng điện tử BIDV</w:t>
      </w:r>
    </w:p>
    <w:p w14:paraId="444700BC" w14:textId="77777777" w:rsidR="0028053A" w:rsidRDefault="0028053A" w:rsidP="0028053A">
      <w:pPr>
        <w:pStyle w:val="ListParagraph"/>
        <w:tabs>
          <w:tab w:val="left" w:pos="851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Thanh toán học phí qua kênh BIDV Online</w:t>
      </w:r>
    </w:p>
    <w:p w14:paraId="72F3FF51" w14:textId="77777777" w:rsidR="0028053A" w:rsidRPr="00AE3E54" w:rsidRDefault="0028053A" w:rsidP="0028053A">
      <w:pPr>
        <w:pStyle w:val="ListParagraph"/>
        <w:tabs>
          <w:tab w:val="left" w:pos="851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E3E54">
        <w:rPr>
          <w:rFonts w:ascii="Times New Roman" w:hAnsi="Times New Roman" w:cs="Times New Roman"/>
          <w:b/>
          <w:i/>
          <w:sz w:val="28"/>
          <w:szCs w:val="28"/>
        </w:rPr>
        <w:t>Điều kiện sử dụng dịch vụ:</w:t>
      </w:r>
    </w:p>
    <w:p w14:paraId="1596AA29" w14:textId="77777777" w:rsidR="0028053A" w:rsidRPr="001B7291" w:rsidRDefault="0028053A" w:rsidP="0028053A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78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1B7291">
        <w:rPr>
          <w:rFonts w:ascii="Times New Roman" w:hAnsi="Times New Roman" w:cs="Times New Roman"/>
          <w:sz w:val="28"/>
          <w:szCs w:val="28"/>
        </w:rPr>
        <w:t xml:space="preserve">ể có thể thanh toán </w:t>
      </w:r>
      <w:r>
        <w:rPr>
          <w:rFonts w:ascii="Times New Roman" w:hAnsi="Times New Roman" w:cs="Times New Roman"/>
          <w:sz w:val="28"/>
          <w:szCs w:val="28"/>
        </w:rPr>
        <w:t>học phí</w:t>
      </w:r>
      <w:r w:rsidRPr="001B7291">
        <w:rPr>
          <w:rFonts w:ascii="Times New Roman" w:hAnsi="Times New Roman" w:cs="Times New Roman"/>
          <w:sz w:val="28"/>
          <w:szCs w:val="28"/>
        </w:rPr>
        <w:t xml:space="preserve"> qua kênh BIDV </w:t>
      </w:r>
      <w:r>
        <w:rPr>
          <w:rFonts w:ascii="Times New Roman" w:hAnsi="Times New Roman" w:cs="Times New Roman"/>
          <w:sz w:val="28"/>
          <w:szCs w:val="28"/>
        </w:rPr>
        <w:t>Online, Khách hàng cần</w:t>
      </w:r>
      <w:r w:rsidRPr="001B7291">
        <w:rPr>
          <w:rFonts w:ascii="Times New Roman" w:hAnsi="Times New Roman" w:cs="Times New Roman"/>
          <w:sz w:val="28"/>
          <w:szCs w:val="28"/>
        </w:rPr>
        <w:t xml:space="preserve"> đăng ký </w:t>
      </w:r>
      <w:r>
        <w:rPr>
          <w:rFonts w:ascii="Times New Roman" w:hAnsi="Times New Roman" w:cs="Times New Roman"/>
          <w:sz w:val="28"/>
          <w:szCs w:val="28"/>
        </w:rPr>
        <w:t xml:space="preserve">thành công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dịch vụ BIDV </w:t>
      </w:r>
      <w:r>
        <w:rPr>
          <w:rFonts w:ascii="Times New Roman" w:hAnsi="Times New Roman" w:cs="Times New Roman"/>
          <w:sz w:val="28"/>
          <w:szCs w:val="28"/>
        </w:rPr>
        <w:t>Online tại BIDV.</w:t>
      </w:r>
    </w:p>
    <w:p w14:paraId="500A9161" w14:textId="77777777" w:rsidR="0028053A" w:rsidRPr="001B7291" w:rsidRDefault="0028053A" w:rsidP="0028053A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B7291">
        <w:rPr>
          <w:rFonts w:ascii="Times New Roman" w:hAnsi="Times New Roman" w:cs="Times New Roman"/>
          <w:b/>
          <w:i/>
          <w:sz w:val="28"/>
          <w:szCs w:val="28"/>
        </w:rPr>
        <w:t xml:space="preserve">Các bước thực hiện giao dịch </w:t>
      </w:r>
      <w:r>
        <w:rPr>
          <w:rFonts w:ascii="Times New Roman" w:hAnsi="Times New Roman" w:cs="Times New Roman"/>
          <w:b/>
          <w:i/>
          <w:sz w:val="28"/>
          <w:szCs w:val="28"/>
        </w:rPr>
        <w:t>thanh toán học phí</w:t>
      </w:r>
      <w:r w:rsidRPr="001B72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0780FB4" w14:textId="77777777" w:rsidR="0028053A" w:rsidRDefault="0028053A" w:rsidP="0028053A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7291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>
        <w:rPr>
          <w:rFonts w:ascii="Times New Roman" w:hAnsi="Times New Roman" w:cs="Times New Roman"/>
          <w:sz w:val="28"/>
          <w:szCs w:val="28"/>
        </w:rPr>
        <w:t xml:space="preserve"> khách hàng </w:t>
      </w:r>
      <w:r w:rsidRPr="001B7291">
        <w:rPr>
          <w:rFonts w:ascii="Times New Roman" w:hAnsi="Times New Roman" w:cs="Times New Roman"/>
          <w:sz w:val="28"/>
          <w:szCs w:val="28"/>
        </w:rPr>
        <w:t xml:space="preserve">đăng nhập hệ thống bằng cách truy cập website của BIDV tại địa chỉ </w:t>
      </w:r>
      <w:hyperlink r:id="rId5" w:history="1">
        <w:r w:rsidRPr="001B7291">
          <w:rPr>
            <w:rStyle w:val="Hyperlink"/>
            <w:rFonts w:ascii="Times New Roman" w:hAnsi="Times New Roman" w:cs="Times New Roman"/>
            <w:sz w:val="28"/>
            <w:szCs w:val="28"/>
          </w:rPr>
          <w:t>www.bidv.com.vn</w:t>
        </w:r>
      </w:hyperlink>
      <w:r w:rsidRPr="001B7291">
        <w:rPr>
          <w:rFonts w:ascii="Times New Roman" w:hAnsi="Times New Roman" w:cs="Times New Roman"/>
          <w:sz w:val="28"/>
          <w:szCs w:val="28"/>
        </w:rPr>
        <w:t xml:space="preserve">, lựa chọn Đăng nhập dành cho Cá nhân: </w:t>
      </w:r>
    </w:p>
    <w:p w14:paraId="58FF4195" w14:textId="77777777" w:rsidR="0028053A" w:rsidRPr="001B7291" w:rsidRDefault="0028053A" w:rsidP="0028053A">
      <w:pPr>
        <w:pStyle w:val="ListParagraph"/>
        <w:spacing w:before="120"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83DF1F" w14:textId="77777777" w:rsidR="0028053A" w:rsidRPr="001B7291" w:rsidRDefault="0028053A" w:rsidP="0028053A">
      <w:pPr>
        <w:pStyle w:val="ListParagraph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72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76CF9C" wp14:editId="02077F46">
            <wp:extent cx="4899025" cy="1809750"/>
            <wp:effectExtent l="19050" t="19050" r="15875" b="1905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70" cy="1818448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139AFB" w14:textId="77777777" w:rsidR="0028053A" w:rsidRPr="00AE3E54" w:rsidRDefault="0028053A" w:rsidP="0028053A">
      <w:pPr>
        <w:pStyle w:val="ListParagraph"/>
        <w:tabs>
          <w:tab w:val="left" w:pos="851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C2D462E" w14:textId="77777777" w:rsidR="0028053A" w:rsidRDefault="0028053A" w:rsidP="0028053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7291">
        <w:rPr>
          <w:rFonts w:ascii="Times New Roman" w:hAnsi="Times New Roman" w:cs="Times New Roman"/>
          <w:b/>
          <w:sz w:val="28"/>
          <w:szCs w:val="28"/>
        </w:rPr>
        <w:t>Bước 2:</w:t>
      </w:r>
      <w:r w:rsidRPr="001B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Khách hàng </w:t>
      </w:r>
      <w:r w:rsidRPr="001B7291">
        <w:rPr>
          <w:rFonts w:ascii="Times New Roman" w:hAnsi="Times New Roman" w:cs="Times New Roman"/>
          <w:sz w:val="28"/>
          <w:szCs w:val="28"/>
        </w:rPr>
        <w:t>nhập tên đăng nhập và Mật khẩu, màn hình thông tin khách hàng sẽ được hiển thị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EA38FD" w14:textId="77777777" w:rsidR="0028053A" w:rsidRDefault="0028053A" w:rsidP="0028053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AA4D9C" wp14:editId="447047D2">
            <wp:extent cx="5892165" cy="30367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303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196D" w14:textId="77777777" w:rsidR="0028053A" w:rsidRPr="00603206" w:rsidRDefault="0028053A" w:rsidP="0028053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206">
        <w:rPr>
          <w:rFonts w:ascii="Times New Roman" w:hAnsi="Times New Roman" w:cs="Times New Roman"/>
          <w:sz w:val="28"/>
          <w:szCs w:val="28"/>
        </w:rPr>
        <w:lastRenderedPageBreak/>
        <w:t xml:space="preserve">Khách hàng kích chọn vào mục: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603206">
        <w:rPr>
          <w:rFonts w:ascii="Times New Roman" w:hAnsi="Times New Roman" w:cs="Times New Roman"/>
          <w:sz w:val="28"/>
          <w:szCs w:val="28"/>
        </w:rPr>
        <w:t>Thanh toán hóa đơn -&gt; Thanh toán hóa đơn từng lần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77714A6E" w14:textId="77777777" w:rsidR="0028053A" w:rsidRPr="00F70E70" w:rsidRDefault="0028053A" w:rsidP="0028053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291">
        <w:rPr>
          <w:rFonts w:ascii="Times New Roman" w:hAnsi="Times New Roman" w:cs="Times New Roman"/>
          <w:b/>
          <w:sz w:val="28"/>
          <w:szCs w:val="28"/>
        </w:rPr>
        <w:t>Bước 3:</w:t>
      </w:r>
      <w:r w:rsidRPr="001B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B7291">
        <w:rPr>
          <w:rFonts w:ascii="Times New Roman" w:hAnsi="Times New Roman" w:cs="Times New Roman"/>
          <w:sz w:val="28"/>
          <w:szCs w:val="28"/>
        </w:rPr>
        <w:t xml:space="preserve">ử dụng tài khoản thanh toán tại BIDV để thanh toán </w:t>
      </w:r>
      <w:r>
        <w:rPr>
          <w:rFonts w:ascii="Times New Roman" w:hAnsi="Times New Roman" w:cs="Times New Roman"/>
          <w:sz w:val="28"/>
          <w:szCs w:val="28"/>
        </w:rPr>
        <w:t>học phí</w:t>
      </w:r>
      <w:r w:rsidRPr="001B7291">
        <w:rPr>
          <w:rFonts w:ascii="Times New Roman" w:hAnsi="Times New Roman" w:cs="Times New Roman"/>
          <w:sz w:val="28"/>
          <w:szCs w:val="28"/>
        </w:rPr>
        <w:t>:</w:t>
      </w:r>
    </w:p>
    <w:p w14:paraId="50414403" w14:textId="77777777" w:rsidR="0028053A" w:rsidRPr="00E20342" w:rsidRDefault="0028053A" w:rsidP="0028053A">
      <w:pPr>
        <w:pStyle w:val="ListParagraph"/>
        <w:numPr>
          <w:ilvl w:val="2"/>
          <w:numId w:val="3"/>
        </w:numPr>
        <w:spacing w:before="120" w:after="0" w:line="240" w:lineRule="auto"/>
        <w:ind w:left="1260" w:hanging="27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2034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Loại dịch </w:t>
      </w:r>
      <w:proofErr w:type="gramStart"/>
      <w:r w:rsidRPr="00E20342">
        <w:rPr>
          <w:rFonts w:ascii="Times New Roman" w:eastAsia="Calibri" w:hAnsi="Times New Roman" w:cs="Times New Roman"/>
          <w:sz w:val="28"/>
          <w:szCs w:val="28"/>
          <w:lang w:val="fr-FR"/>
        </w:rPr>
        <w:t>vụ:</w:t>
      </w:r>
      <w:proofErr w:type="gramEnd"/>
      <w:r w:rsidRPr="00E2034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chọn “HOC PHI_LE PHI THI”.</w:t>
      </w:r>
    </w:p>
    <w:p w14:paraId="72DB1036" w14:textId="77777777" w:rsidR="0028053A" w:rsidRPr="00E20342" w:rsidRDefault="0028053A" w:rsidP="0028053A">
      <w:pPr>
        <w:pStyle w:val="ListParagraph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20342">
        <w:rPr>
          <w:rFonts w:ascii="Times New Roman" w:hAnsi="Times New Roman" w:cs="Times New Roman"/>
          <w:sz w:val="28"/>
          <w:szCs w:val="28"/>
          <w:lang w:val="fr-FR"/>
        </w:rPr>
        <w:t xml:space="preserve">Nhà cung cấp dịch </w:t>
      </w:r>
      <w:proofErr w:type="gramStart"/>
      <w:r w:rsidRPr="00E20342">
        <w:rPr>
          <w:rFonts w:ascii="Times New Roman" w:hAnsi="Times New Roman" w:cs="Times New Roman"/>
          <w:sz w:val="28"/>
          <w:szCs w:val="28"/>
          <w:lang w:val="fr-FR"/>
        </w:rPr>
        <w:t>vụ:</w:t>
      </w:r>
      <w:proofErr w:type="gramEnd"/>
      <w:r w:rsidRPr="00E20342">
        <w:rPr>
          <w:rFonts w:ascii="Times New Roman" w:hAnsi="Times New Roman" w:cs="Times New Roman"/>
          <w:sz w:val="28"/>
          <w:szCs w:val="28"/>
          <w:lang w:val="fr-FR"/>
        </w:rPr>
        <w:t xml:space="preserve"> chọn </w:t>
      </w:r>
      <w:r w:rsidRPr="00E20342">
        <w:rPr>
          <w:rFonts w:ascii="Times New Roman" w:eastAsia="Calibri" w:hAnsi="Times New Roman" w:cs="Times New Roman"/>
          <w:sz w:val="28"/>
          <w:szCs w:val="28"/>
          <w:lang w:val="fr-FR"/>
        </w:rPr>
        <w:t>“DAI HOC NONG LAM HUE”.</w:t>
      </w:r>
    </w:p>
    <w:p w14:paraId="5909E1C0" w14:textId="77777777" w:rsidR="0028053A" w:rsidRPr="001B7291" w:rsidRDefault="0028053A" w:rsidP="0028053A">
      <w:pPr>
        <w:pStyle w:val="ListParagraph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Dịch vụ: chọn “Thu hoc phi Truong Dai hoc Nong Lam Hue”</w:t>
      </w:r>
    </w:p>
    <w:p w14:paraId="6B265F95" w14:textId="77777777" w:rsidR="0028053A" w:rsidRDefault="0028053A" w:rsidP="0028053A">
      <w:pPr>
        <w:pStyle w:val="ListParagraph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91">
        <w:rPr>
          <w:rFonts w:ascii="Times New Roman" w:eastAsia="Calibri" w:hAnsi="Times New Roman" w:cs="Times New Roman"/>
          <w:sz w:val="28"/>
          <w:szCs w:val="28"/>
        </w:rPr>
        <w:t xml:space="preserve">Mã số khách hàng: nhập Mã </w:t>
      </w:r>
      <w:r>
        <w:rPr>
          <w:rFonts w:ascii="Times New Roman" w:eastAsia="Calibri" w:hAnsi="Times New Roman" w:cs="Times New Roman"/>
          <w:sz w:val="28"/>
          <w:szCs w:val="28"/>
        </w:rPr>
        <w:t>sinh viên</w:t>
      </w:r>
      <w:r w:rsidRPr="001B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2DD95B" w14:textId="77777777" w:rsidR="0028053A" w:rsidRPr="00E14A4C" w:rsidRDefault="0028053A" w:rsidP="0028053A">
      <w:pPr>
        <w:pStyle w:val="ListParagraph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A4C">
        <w:rPr>
          <w:rFonts w:ascii="Times New Roman" w:eastAsia="Calibri" w:hAnsi="Times New Roman" w:cs="Times New Roman"/>
          <w:sz w:val="28"/>
          <w:szCs w:val="28"/>
        </w:rPr>
        <w:t>Chọn “Thực hiện” để hiển thị thông tin hóa đơn:</w:t>
      </w:r>
    </w:p>
    <w:p w14:paraId="0BF84636" w14:textId="77777777" w:rsidR="0028053A" w:rsidRDefault="0028053A" w:rsidP="0028053A">
      <w:pPr>
        <w:pStyle w:val="ListParagraph"/>
        <w:spacing w:before="120" w:after="0" w:line="240" w:lineRule="auto"/>
        <w:ind w:left="1276" w:hanging="1276"/>
        <w:contextualSpacing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2800E4B" wp14:editId="25B12645">
            <wp:extent cx="5604095" cy="3909096"/>
            <wp:effectExtent l="0" t="0" r="0" b="0"/>
            <wp:docPr id="18" name="Picture 2" descr="D:\QUYNH TRANG S\CONG VIEC PHAN GIAO\LE PHI XET TUYEN VNU\IBMB HD\BUOC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UYNH TRANG S\CONG VIEC PHAN GIAO\LE PHI XET TUYEN VNU\IBMB HD\BUOC 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773" cy="390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A4A67" w14:textId="77777777" w:rsidR="0028053A" w:rsidRDefault="0028053A" w:rsidP="0028053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52183" w14:textId="77777777" w:rsidR="0028053A" w:rsidRDefault="0028053A" w:rsidP="0028053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D6CA5">
        <w:rPr>
          <w:rFonts w:ascii="Times New Roman" w:hAnsi="Times New Roman" w:cs="Times New Roman"/>
          <w:b/>
          <w:sz w:val="28"/>
          <w:szCs w:val="28"/>
        </w:rPr>
        <w:t>Bước 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E30">
        <w:rPr>
          <w:rFonts w:ascii="Times New Roman" w:hAnsi="Times New Roman" w:cs="Times New Roman"/>
          <w:sz w:val="28"/>
          <w:szCs w:val="28"/>
        </w:rPr>
        <w:t>Khách hàng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B6F">
        <w:rPr>
          <w:rFonts w:ascii="Times New Roman" w:hAnsi="Times New Roman" w:cs="Times New Roman"/>
          <w:sz w:val="28"/>
          <w:szCs w:val="28"/>
        </w:rPr>
        <w:t>kích chọn vào số hóa đơn cần thanh toán,</w:t>
      </w:r>
      <w:r w:rsidRPr="005D6CA5">
        <w:rPr>
          <w:rFonts w:ascii="Times New Roman" w:hAnsi="Times New Roman" w:cs="Times New Roman"/>
          <w:sz w:val="28"/>
          <w:szCs w:val="28"/>
        </w:rPr>
        <w:t xml:space="preserve"> số tiền thanh toán sẽ hiển thị tương ứng với hóa đơn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6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5D6CA5">
        <w:rPr>
          <w:rFonts w:ascii="Times New Roman" w:hAnsi="Times New Roman" w:cs="Times New Roman"/>
          <w:sz w:val="28"/>
          <w:szCs w:val="28"/>
        </w:rPr>
        <w:t xml:space="preserve">ể thanh toán nhiều hóa đơn, khách hàng thực hiện </w:t>
      </w:r>
      <w:r>
        <w:rPr>
          <w:rFonts w:ascii="Times New Roman" w:hAnsi="Times New Roman" w:cs="Times New Roman"/>
          <w:sz w:val="28"/>
          <w:szCs w:val="28"/>
        </w:rPr>
        <w:t>kích chọn nhiều hóa đơn</w:t>
      </w:r>
      <w:r w:rsidRPr="005D6C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Sau đó, chọn “Thực hiện” để thanh toán hóa đơn</w:t>
      </w:r>
    </w:p>
    <w:p w14:paraId="5813A576" w14:textId="77777777" w:rsidR="0028053A" w:rsidRPr="005D6CA5" w:rsidRDefault="0028053A" w:rsidP="0028053A">
      <w:pPr>
        <w:pStyle w:val="ListParagraph"/>
        <w:tabs>
          <w:tab w:val="left" w:pos="85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inline distT="0" distB="0" distL="0" distR="0" wp14:anchorId="1815E26F" wp14:editId="1A9C8D19">
            <wp:extent cx="5892165" cy="3070095"/>
            <wp:effectExtent l="0" t="0" r="0" b="0"/>
            <wp:docPr id="19" name="Picture 3" descr="D:\QUYNH TRANG S\CONG VIEC PHAN GIAO\LE PHI XET TUYEN VNU\IBMB HD\BUOC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UYNH TRANG S\CONG VIEC PHAN GIAO\LE PHI XET TUYEN VNU\IBMB HD\BUOC 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307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F77E9" w14:textId="77777777" w:rsidR="0028053A" w:rsidRPr="005D6CA5" w:rsidRDefault="0028053A" w:rsidP="0028053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6CA5">
        <w:rPr>
          <w:rFonts w:ascii="Times New Roman" w:eastAsia="Calibri" w:hAnsi="Times New Roman"/>
          <w:b/>
          <w:color w:val="000000"/>
          <w:sz w:val="28"/>
          <w:szCs w:val="28"/>
        </w:rPr>
        <w:t xml:space="preserve">Bước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5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/>
          <w:color w:val="000000"/>
          <w:sz w:val="28"/>
          <w:szCs w:val="28"/>
        </w:rPr>
        <w:t>K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>hách hàng xác nh</w:t>
      </w:r>
      <w:r w:rsidRPr="005D6CA5">
        <w:rPr>
          <w:rFonts w:ascii="Times New Roman" w:hAnsi="Times New Roman"/>
          <w:sz w:val="28"/>
          <w:szCs w:val="28"/>
        </w:rPr>
        <w:t>ận thanh toán và nhập yếu tố xác thực thứ 2 OTP (được gửi đến điện thoại</w:t>
      </w:r>
      <w:r>
        <w:rPr>
          <w:rFonts w:ascii="Times New Roman" w:hAnsi="Times New Roman"/>
          <w:sz w:val="28"/>
          <w:szCs w:val="28"/>
        </w:rPr>
        <w:t xml:space="preserve"> khách hàng</w:t>
      </w:r>
      <w:r w:rsidRPr="005D6CA5">
        <w:rPr>
          <w:rFonts w:ascii="Times New Roman" w:hAnsi="Times New Roman"/>
          <w:sz w:val="28"/>
          <w:szCs w:val="28"/>
        </w:rPr>
        <w:t>/Hardware Token) để xác thực người dùng.</w:t>
      </w:r>
    </w:p>
    <w:p w14:paraId="4067E988" w14:textId="77777777" w:rsidR="0028053A" w:rsidRPr="005D6CA5" w:rsidRDefault="0028053A" w:rsidP="0028053A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D6CA5">
        <w:rPr>
          <w:rFonts w:ascii="Times New Roman" w:eastAsia="Calibri" w:hAnsi="Times New Roman"/>
          <w:b/>
          <w:color w:val="000000"/>
          <w:sz w:val="28"/>
          <w:szCs w:val="28"/>
        </w:rPr>
        <w:t xml:space="preserve">Bước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6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>: Hệ thống trả về kết quả giao dịch hiển thị trên màn hình BIDV Online</w:t>
      </w:r>
      <w:r>
        <w:rPr>
          <w:rFonts w:ascii="Times New Roman" w:eastAsia="Calibri" w:hAnsi="Times New Roman"/>
          <w:color w:val="000000"/>
          <w:sz w:val="28"/>
          <w:szCs w:val="28"/>
        </w:rPr>
        <w:t>:</w:t>
      </w:r>
      <w:r w:rsidRPr="005D6CA5">
        <w:rPr>
          <w:rFonts w:ascii="Times New Roman" w:eastAsia="Calibri" w:hAnsi="Times New Roman"/>
          <w:color w:val="000000"/>
          <w:sz w:val="28"/>
          <w:szCs w:val="28"/>
        </w:rPr>
        <w:t xml:space="preserve"> thông tin giao dịch của khách hàng sẽ được lưu tại mục Hộp thư/Hộp thư đến.</w:t>
      </w:r>
    </w:p>
    <w:p w14:paraId="434570D4" w14:textId="77777777" w:rsidR="0014734D" w:rsidRDefault="0014734D"/>
    <w:sectPr w:rsidR="00147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C93"/>
    <w:multiLevelType w:val="hybridMultilevel"/>
    <w:tmpl w:val="23F84B58"/>
    <w:lvl w:ilvl="0" w:tplc="46E29E1C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47BD7"/>
    <w:multiLevelType w:val="hybridMultilevel"/>
    <w:tmpl w:val="6AB89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C0A50"/>
    <w:multiLevelType w:val="multilevel"/>
    <w:tmpl w:val="947E169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  <w:i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4A327D3"/>
    <w:multiLevelType w:val="hybridMultilevel"/>
    <w:tmpl w:val="CD54835A"/>
    <w:lvl w:ilvl="0" w:tplc="FB4E782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C5"/>
    <w:rsid w:val="0014734D"/>
    <w:rsid w:val="0028053A"/>
    <w:rsid w:val="007324C5"/>
    <w:rsid w:val="007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ACA90"/>
  <w15:chartTrackingRefBased/>
  <w15:docId w15:val="{30056AD5-9849-4A9E-A031-FD66E88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24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24C5"/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28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bidv.com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ThiGiang</dc:creator>
  <cp:keywords/>
  <dc:description/>
  <cp:lastModifiedBy>ThiGiang</cp:lastModifiedBy>
  <cp:revision>2</cp:revision>
  <dcterms:created xsi:type="dcterms:W3CDTF">2018-11-22T02:57:00Z</dcterms:created>
  <dcterms:modified xsi:type="dcterms:W3CDTF">2018-11-22T02:57:00Z</dcterms:modified>
</cp:coreProperties>
</file>